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50D7" w14:textId="77777777" w:rsidR="000664BD" w:rsidRDefault="000664BD" w:rsidP="000664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Digital Advertising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01CE31E9" w14:textId="77777777" w:rsidR="000664BD" w:rsidRDefault="000664BD" w:rsidP="000664BD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Highlighting walk-in testing has been requested </w:t>
      </w:r>
      <w:proofErr w:type="gramStart"/>
      <w:r>
        <w:rPr>
          <w:rStyle w:val="normaltextrun"/>
          <w:rFonts w:ascii="Open Sans" w:eastAsiaTheme="majorEastAsia" w:hAnsi="Open Sans" w:cs="Open Sans"/>
          <w:sz w:val="22"/>
          <w:szCs w:val="22"/>
        </w:rPr>
        <w:t>of marketing</w:t>
      </w:r>
      <w:proofErr w:type="gramEnd"/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team due to recent local ASO changes in screenings availability. Our Phoenix plan will highlight </w:t>
      </w:r>
      <w:proofErr w:type="gramStart"/>
      <w:r>
        <w:rPr>
          <w:rStyle w:val="normaltextrun"/>
          <w:rFonts w:ascii="Open Sans" w:eastAsiaTheme="majorEastAsia" w:hAnsi="Open Sans" w:cs="Open Sans"/>
          <w:sz w:val="22"/>
          <w:szCs w:val="22"/>
        </w:rPr>
        <w:t>walk</w:t>
      </w:r>
      <w:proofErr w:type="gramEnd"/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in testing in copy verbiage and reiterate the easy of testing at their local CAN clinic. 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5E5D570A" w14:textId="77777777" w:rsidR="000664BD" w:rsidRDefault="000664BD" w:rsidP="000664BD">
      <w:pPr>
        <w:pStyle w:val="paragraph"/>
        <w:numPr>
          <w:ilvl w:val="0"/>
          <w:numId w:val="14"/>
        </w:numPr>
        <w:spacing w:before="0" w:beforeAutospacing="0" w:after="0" w:afterAutospacing="0"/>
        <w:ind w:left="144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Geo-targeted campaign across the Phoenix area with special attention to zip codes where competing ASOs are present. 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3DE0F898" w14:textId="6BE05CC6" w:rsidR="000664BD" w:rsidRDefault="000664BD" w:rsidP="000664BD">
      <w:pPr>
        <w:pStyle w:val="paragraph"/>
        <w:numPr>
          <w:ilvl w:val="0"/>
          <w:numId w:val="15"/>
        </w:numPr>
        <w:spacing w:before="0" w:beforeAutospacing="0" w:after="0" w:afterAutospacing="0"/>
        <w:ind w:left="216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Zip Codes: 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85015, 85004, 85012, 85006, 85018, 85013, 85014, 85202, 85281, 85224</w:t>
      </w:r>
    </w:p>
    <w:p w14:paraId="7AADC784" w14:textId="77777777" w:rsidR="000664BD" w:rsidRDefault="000664BD" w:rsidP="000664BD">
      <w:pPr>
        <w:pStyle w:val="paragraph"/>
        <w:numPr>
          <w:ilvl w:val="0"/>
          <w:numId w:val="16"/>
        </w:numPr>
        <w:spacing w:before="0" w:beforeAutospacing="0" w:after="0" w:afterAutospacing="0"/>
        <w:ind w:left="144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Suggested Copy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77CC0D28" w14:textId="77777777" w:rsidR="000664BD" w:rsidRDefault="000664BD" w:rsidP="000664BD">
      <w:pPr>
        <w:pStyle w:val="paragraph"/>
        <w:numPr>
          <w:ilvl w:val="0"/>
          <w:numId w:val="17"/>
        </w:numPr>
        <w:spacing w:before="0" w:beforeAutospacing="0" w:after="0" w:afterAutospacing="0"/>
        <w:ind w:left="216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Slide 1 (1080x1350)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6A21C19F" w14:textId="77777777" w:rsidR="000664BD" w:rsidRDefault="000664BD" w:rsidP="000664BD">
      <w:pPr>
        <w:pStyle w:val="paragraph"/>
        <w:numPr>
          <w:ilvl w:val="0"/>
          <w:numId w:val="18"/>
        </w:numPr>
        <w:spacing w:before="0" w:beforeAutospacing="0" w:after="0" w:afterAutospacing="0"/>
        <w:ind w:left="288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 xml:space="preserve">Header: </w:t>
      </w:r>
      <w:r>
        <w:rPr>
          <w:rStyle w:val="normaltextrun"/>
          <w:rFonts w:ascii="Open Sans" w:eastAsiaTheme="majorEastAsia" w:hAnsi="Open Sans" w:cs="Open Sans"/>
          <w:sz w:val="22"/>
          <w:szCs w:val="22"/>
        </w:rPr>
        <w:t>Walk-in, walk out health screenings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2C0DE7F9" w14:textId="77777777" w:rsidR="000664BD" w:rsidRDefault="000664BD" w:rsidP="000664BD">
      <w:pPr>
        <w:pStyle w:val="paragraph"/>
        <w:numPr>
          <w:ilvl w:val="0"/>
          <w:numId w:val="19"/>
        </w:numPr>
        <w:spacing w:before="0" w:beforeAutospacing="0" w:after="0" w:afterAutospacing="0"/>
        <w:ind w:left="2880" w:firstLine="0"/>
        <w:textAlignment w:val="baseline"/>
        <w:rPr>
          <w:rFonts w:ascii="Open Sans" w:hAnsi="Open Sans" w:cs="Open Sans"/>
          <w:sz w:val="22"/>
          <w:szCs w:val="22"/>
        </w:rPr>
      </w:pPr>
      <w:proofErr w:type="spellStart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Subheader</w:t>
      </w:r>
      <w:proofErr w:type="spellEnd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:</w:t>
      </w:r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Free walk-in testing now available at CAN Community Health—Phoenix 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2C8914EC" w14:textId="77777777" w:rsidR="000664BD" w:rsidRDefault="000664BD" w:rsidP="000664BD">
      <w:pPr>
        <w:pStyle w:val="paragraph"/>
        <w:numPr>
          <w:ilvl w:val="0"/>
          <w:numId w:val="20"/>
        </w:numPr>
        <w:spacing w:before="0" w:beforeAutospacing="0" w:after="0" w:afterAutospacing="0"/>
        <w:ind w:left="432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Free HIV, Hep C and STD Testing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21F476EE" w14:textId="77777777" w:rsidR="000664BD" w:rsidRDefault="000664BD" w:rsidP="000664BD">
      <w:pPr>
        <w:pStyle w:val="paragraph"/>
        <w:numPr>
          <w:ilvl w:val="0"/>
          <w:numId w:val="21"/>
        </w:numPr>
        <w:spacing w:before="0" w:beforeAutospacing="0" w:after="0" w:afterAutospacing="0"/>
        <w:ind w:left="4320" w:firstLine="0"/>
        <w:textAlignment w:val="baseline"/>
        <w:rPr>
          <w:rFonts w:ascii="Open Sans" w:hAnsi="Open Sans" w:cs="Open Sans"/>
          <w:sz w:val="22"/>
          <w:szCs w:val="22"/>
        </w:rPr>
      </w:pPr>
      <w:proofErr w:type="spellStart"/>
      <w:r>
        <w:rPr>
          <w:rStyle w:val="normaltextrun"/>
          <w:rFonts w:ascii="Open Sans" w:eastAsiaTheme="majorEastAsia" w:hAnsi="Open Sans" w:cs="Open Sans"/>
          <w:sz w:val="22"/>
          <w:szCs w:val="22"/>
        </w:rPr>
        <w:t>PrEP</w:t>
      </w:r>
      <w:proofErr w:type="spellEnd"/>
      <w:r>
        <w:rPr>
          <w:rStyle w:val="normaltextrun"/>
          <w:rFonts w:ascii="Open Sans" w:eastAsiaTheme="majorEastAsia" w:hAnsi="Open Sans" w:cs="Open Sans"/>
          <w:sz w:val="22"/>
          <w:szCs w:val="22"/>
        </w:rPr>
        <w:t>/PEP Services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3A835018" w14:textId="77777777" w:rsidR="000664BD" w:rsidRDefault="000664BD" w:rsidP="000664BD">
      <w:pPr>
        <w:pStyle w:val="paragraph"/>
        <w:numPr>
          <w:ilvl w:val="0"/>
          <w:numId w:val="22"/>
        </w:numPr>
        <w:spacing w:before="0" w:beforeAutospacing="0" w:after="0" w:afterAutospacing="0"/>
        <w:ind w:left="432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HIV Treatment and Primary Care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5AA47512" w14:textId="77777777" w:rsidR="000664BD" w:rsidRDefault="000664BD" w:rsidP="000664BD">
      <w:pPr>
        <w:pStyle w:val="paragraph"/>
        <w:numPr>
          <w:ilvl w:val="0"/>
          <w:numId w:val="23"/>
        </w:numPr>
        <w:spacing w:before="0" w:beforeAutospacing="0" w:after="0" w:afterAutospacing="0"/>
        <w:ind w:left="432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On-Site Pharmacy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722C10E6" w14:textId="77777777" w:rsidR="000664BD" w:rsidRDefault="000664BD" w:rsidP="000664BD">
      <w:pPr>
        <w:pStyle w:val="paragraph"/>
        <w:numPr>
          <w:ilvl w:val="0"/>
          <w:numId w:val="24"/>
        </w:numPr>
        <w:spacing w:before="0" w:beforeAutospacing="0" w:after="0" w:afterAutospacing="0"/>
        <w:ind w:left="288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 xml:space="preserve">Suggested Visual: </w:t>
      </w:r>
      <w:r>
        <w:rPr>
          <w:rStyle w:val="normaltextrun"/>
          <w:rFonts w:ascii="Open Sans" w:eastAsiaTheme="majorEastAsia" w:hAnsi="Open Sans" w:cs="Open Sans"/>
          <w:i/>
          <w:iCs/>
          <w:sz w:val="22"/>
          <w:szCs w:val="22"/>
        </w:rPr>
        <w:t>Shots from outside of the clinic or patient receiving consultation from provider or headshot of provider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76C0D6DE" w14:textId="77777777" w:rsidR="00C34823" w:rsidRDefault="00C34823"/>
    <w:sectPr w:rsidR="00C34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824"/>
    <w:multiLevelType w:val="multilevel"/>
    <w:tmpl w:val="BCF0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3101EB"/>
    <w:multiLevelType w:val="multilevel"/>
    <w:tmpl w:val="8C0AE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46F4C"/>
    <w:multiLevelType w:val="multilevel"/>
    <w:tmpl w:val="FEFE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A57BB3"/>
    <w:multiLevelType w:val="multilevel"/>
    <w:tmpl w:val="C26427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9359D"/>
    <w:multiLevelType w:val="multilevel"/>
    <w:tmpl w:val="F06035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33C86"/>
    <w:multiLevelType w:val="multilevel"/>
    <w:tmpl w:val="5DA4E9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7703EF3"/>
    <w:multiLevelType w:val="multilevel"/>
    <w:tmpl w:val="74D0E6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7A651E2"/>
    <w:multiLevelType w:val="multilevel"/>
    <w:tmpl w:val="3BEEA2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C82035"/>
    <w:multiLevelType w:val="multilevel"/>
    <w:tmpl w:val="92EAA9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D2BB5"/>
    <w:multiLevelType w:val="multilevel"/>
    <w:tmpl w:val="F964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B13D68"/>
    <w:multiLevelType w:val="multilevel"/>
    <w:tmpl w:val="1DFE05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18A0232"/>
    <w:multiLevelType w:val="multilevel"/>
    <w:tmpl w:val="BEE4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CC1B83"/>
    <w:multiLevelType w:val="multilevel"/>
    <w:tmpl w:val="31BED0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501036"/>
    <w:multiLevelType w:val="multilevel"/>
    <w:tmpl w:val="34EED8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400A15"/>
    <w:multiLevelType w:val="multilevel"/>
    <w:tmpl w:val="D898D8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2071E7"/>
    <w:multiLevelType w:val="multilevel"/>
    <w:tmpl w:val="D9F4E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0B5989"/>
    <w:multiLevelType w:val="multilevel"/>
    <w:tmpl w:val="688AD2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8447008"/>
    <w:multiLevelType w:val="multilevel"/>
    <w:tmpl w:val="4390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49072E"/>
    <w:multiLevelType w:val="multilevel"/>
    <w:tmpl w:val="5D422D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22592"/>
    <w:multiLevelType w:val="multilevel"/>
    <w:tmpl w:val="037C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7B264E4"/>
    <w:multiLevelType w:val="multilevel"/>
    <w:tmpl w:val="86D8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7E583B"/>
    <w:multiLevelType w:val="multilevel"/>
    <w:tmpl w:val="2DA0B5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FE00FA"/>
    <w:multiLevelType w:val="multilevel"/>
    <w:tmpl w:val="3ED2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F47E4A"/>
    <w:multiLevelType w:val="multilevel"/>
    <w:tmpl w:val="491284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2953020">
    <w:abstractNumId w:val="9"/>
  </w:num>
  <w:num w:numId="2" w16cid:durableId="1645232556">
    <w:abstractNumId w:val="5"/>
  </w:num>
  <w:num w:numId="3" w16cid:durableId="24406618">
    <w:abstractNumId w:val="13"/>
  </w:num>
  <w:num w:numId="4" w16cid:durableId="1351881818">
    <w:abstractNumId w:val="10"/>
  </w:num>
  <w:num w:numId="5" w16cid:durableId="480849048">
    <w:abstractNumId w:val="15"/>
  </w:num>
  <w:num w:numId="6" w16cid:durableId="281964312">
    <w:abstractNumId w:val="20"/>
  </w:num>
  <w:num w:numId="7" w16cid:durableId="2062362863">
    <w:abstractNumId w:val="0"/>
  </w:num>
  <w:num w:numId="8" w16cid:durableId="403336853">
    <w:abstractNumId w:val="8"/>
  </w:num>
  <w:num w:numId="9" w16cid:durableId="657660395">
    <w:abstractNumId w:val="3"/>
  </w:num>
  <w:num w:numId="10" w16cid:durableId="881939596">
    <w:abstractNumId w:val="18"/>
  </w:num>
  <w:num w:numId="11" w16cid:durableId="700983108">
    <w:abstractNumId w:val="23"/>
  </w:num>
  <w:num w:numId="12" w16cid:durableId="874659677">
    <w:abstractNumId w:val="11"/>
  </w:num>
  <w:num w:numId="13" w16cid:durableId="235752774">
    <w:abstractNumId w:val="2"/>
  </w:num>
  <w:num w:numId="14" w16cid:durableId="439227502">
    <w:abstractNumId w:val="16"/>
  </w:num>
  <w:num w:numId="15" w16cid:durableId="738359749">
    <w:abstractNumId w:val="4"/>
  </w:num>
  <w:num w:numId="16" w16cid:durableId="2066906206">
    <w:abstractNumId w:val="6"/>
  </w:num>
  <w:num w:numId="17" w16cid:durableId="1860461518">
    <w:abstractNumId w:val="21"/>
  </w:num>
  <w:num w:numId="18" w16cid:durableId="212427682">
    <w:abstractNumId w:val="22"/>
  </w:num>
  <w:num w:numId="19" w16cid:durableId="1587306950">
    <w:abstractNumId w:val="17"/>
  </w:num>
  <w:num w:numId="20" w16cid:durableId="1414158835">
    <w:abstractNumId w:val="7"/>
  </w:num>
  <w:num w:numId="21" w16cid:durableId="1399790384">
    <w:abstractNumId w:val="14"/>
  </w:num>
  <w:num w:numId="22" w16cid:durableId="482234423">
    <w:abstractNumId w:val="1"/>
  </w:num>
  <w:num w:numId="23" w16cid:durableId="374626864">
    <w:abstractNumId w:val="12"/>
  </w:num>
  <w:num w:numId="24" w16cid:durableId="14857049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BD"/>
    <w:rsid w:val="000664BD"/>
    <w:rsid w:val="00AF30A2"/>
    <w:rsid w:val="00C3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9B979"/>
  <w15:chartTrackingRefBased/>
  <w15:docId w15:val="{2843156B-68FD-4320-A0EB-9357D6B9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4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4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4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4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4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4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4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4BD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066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664BD"/>
  </w:style>
  <w:style w:type="character" w:customStyle="1" w:styleId="eop">
    <w:name w:val="eop"/>
    <w:basedOn w:val="DefaultParagraphFont"/>
    <w:rsid w:val="00066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Furbee</dc:creator>
  <cp:keywords/>
  <dc:description/>
  <cp:lastModifiedBy>Daniel Furbee</cp:lastModifiedBy>
  <cp:revision>1</cp:revision>
  <dcterms:created xsi:type="dcterms:W3CDTF">2025-05-12T17:09:00Z</dcterms:created>
  <dcterms:modified xsi:type="dcterms:W3CDTF">2025-05-12T17:18:00Z</dcterms:modified>
</cp:coreProperties>
</file>